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77CD7FF6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037F42">
        <w:rPr>
          <w:color w:val="000000"/>
          <w:sz w:val="27"/>
          <w:szCs w:val="27"/>
        </w:rPr>
        <w:t>2</w:t>
      </w:r>
    </w:p>
    <w:p w14:paraId="740E21BA" w14:textId="77777777" w:rsidR="00691696" w:rsidRDefault="00691696" w:rsidP="00691696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5D30D880" w14:textId="77777777" w:rsidR="00691696" w:rsidRDefault="00691696" w:rsidP="0069169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35EE9120" w14:textId="77777777" w:rsidR="00691696" w:rsidRDefault="00691696" w:rsidP="0069169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1C423E50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 xml:space="preserve">, так </w:t>
      </w:r>
      <w:proofErr w:type="gramStart"/>
      <w:r>
        <w:rPr>
          <w:sz w:val="27"/>
          <w:szCs w:val="27"/>
        </w:rPr>
        <w:t>же</w:t>
      </w:r>
      <w:proofErr w:type="gramEnd"/>
      <w:r>
        <w:rPr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345D33B1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7694E2B7" w14:textId="77777777" w:rsidR="00691696" w:rsidRPr="00AF54A0" w:rsidRDefault="00691696" w:rsidP="00691696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48CA8961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заданиях №13 и №14 необходимо записать слово или словосочетание.</w:t>
      </w:r>
    </w:p>
    <w:p w14:paraId="1D0534AB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6BC24335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16994636" w14:textId="77777777" w:rsidR="00691696" w:rsidRPr="00AF54A0" w:rsidRDefault="00691696" w:rsidP="00691696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11274622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2ABA48E4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478B11B1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3D329C5A" w14:textId="77777777" w:rsidR="00691696" w:rsidRPr="00AF54A0" w:rsidRDefault="00691696" w:rsidP="00691696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59A4F57F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286AE9F2" w14:textId="77777777" w:rsidR="00691696" w:rsidRDefault="00691696" w:rsidP="00691696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60 баллов</w:t>
      </w:r>
    </w:p>
    <w:p w14:paraId="0BCDF485" w14:textId="289DB677" w:rsidR="00921813" w:rsidRDefault="00691696" w:rsidP="00691696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921813">
        <w:rPr>
          <w:color w:val="000000"/>
          <w:sz w:val="27"/>
          <w:szCs w:val="27"/>
        </w:rPr>
        <w:t>!</w:t>
      </w:r>
    </w:p>
    <w:p w14:paraId="2E4B1152" w14:textId="5598701D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76301D28" w:rsidR="00685F9A" w:rsidRPr="00E97EEC" w:rsidRDefault="00AB5931" w:rsidP="00755A61">
      <w:pPr>
        <w:pStyle w:val="a3"/>
        <w:numPr>
          <w:ilvl w:val="0"/>
          <w:numId w:val="8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этом этапе происходит максимальный рост числа добывающих скважин.</w:t>
      </w:r>
    </w:p>
    <w:p w14:paraId="5AE6C417" w14:textId="3E2549EE" w:rsidR="00685F9A" w:rsidRPr="00685F9A" w:rsidRDefault="00685F9A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8D2B11">
        <w:rPr>
          <w:rFonts w:ascii="Times New Roman" w:hAnsi="Times New Roman" w:cs="Times New Roman"/>
          <w:sz w:val="28"/>
          <w:szCs w:val="28"/>
        </w:rPr>
        <w:t>нарастающий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8D2B11">
        <w:rPr>
          <w:rFonts w:ascii="Times New Roman" w:hAnsi="Times New Roman" w:cs="Times New Roman"/>
          <w:sz w:val="28"/>
          <w:szCs w:val="28"/>
        </w:rPr>
        <w:t>постоянный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8D2B11">
        <w:rPr>
          <w:rFonts w:ascii="Times New Roman" w:hAnsi="Times New Roman" w:cs="Times New Roman"/>
          <w:sz w:val="28"/>
          <w:szCs w:val="28"/>
        </w:rPr>
        <w:t>падающий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8D2B11">
        <w:rPr>
          <w:rFonts w:ascii="Times New Roman" w:hAnsi="Times New Roman" w:cs="Times New Roman"/>
          <w:sz w:val="28"/>
          <w:szCs w:val="28"/>
        </w:rPr>
        <w:t>завершающий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1131509D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8B1C87">
        <w:rPr>
          <w:rFonts w:eastAsiaTheme="minorHAnsi"/>
          <w:b/>
          <w:kern w:val="0"/>
          <w:sz w:val="28"/>
          <w:szCs w:val="28"/>
        </w:rPr>
        <w:t xml:space="preserve">Максимальная длина скважины на Земле - … </w:t>
      </w:r>
    </w:p>
    <w:p w14:paraId="559ECAA9" w14:textId="6223838E" w:rsidR="003E4D8D" w:rsidRPr="00037F42" w:rsidRDefault="0047302F" w:rsidP="00CB0F45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961718">
        <w:rPr>
          <w:sz w:val="28"/>
          <w:szCs w:val="28"/>
        </w:rPr>
        <w:t>15 000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961718">
        <w:rPr>
          <w:sz w:val="28"/>
          <w:szCs w:val="28"/>
        </w:rPr>
        <w:t>14 800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961718">
        <w:rPr>
          <w:sz w:val="28"/>
          <w:szCs w:val="28"/>
        </w:rPr>
        <w:t>15 270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961718">
        <w:rPr>
          <w:sz w:val="28"/>
          <w:szCs w:val="28"/>
        </w:rPr>
        <w:t>14 950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6C0992D3" w:rsidR="003E4D8D" w:rsidRP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A457E">
        <w:rPr>
          <w:rFonts w:ascii="Times New Roman" w:hAnsi="Times New Roman" w:cs="Times New Roman"/>
          <w:sz w:val="28"/>
          <w:szCs w:val="28"/>
        </w:rPr>
        <w:t>Штангово</w:t>
      </w:r>
      <w:proofErr w:type="spellEnd"/>
      <w:r w:rsidR="00AF4979">
        <w:rPr>
          <w:rFonts w:ascii="Times New Roman" w:hAnsi="Times New Roman" w:cs="Times New Roman"/>
          <w:sz w:val="28"/>
          <w:szCs w:val="28"/>
        </w:rPr>
        <w:t xml:space="preserve"> </w:t>
      </w:r>
      <w:r w:rsidR="003A457E">
        <w:rPr>
          <w:rFonts w:ascii="Times New Roman" w:hAnsi="Times New Roman" w:cs="Times New Roman"/>
          <w:sz w:val="28"/>
          <w:szCs w:val="28"/>
        </w:rPr>
        <w:t>глубинные насосы – самые распространенные на сегодня способы извлечения нефти</w:t>
      </w:r>
      <w:r w:rsidRPr="00E636EF">
        <w:rPr>
          <w:rFonts w:ascii="Times New Roman" w:hAnsi="Times New Roman" w:cs="Times New Roman"/>
          <w:sz w:val="28"/>
          <w:szCs w:val="28"/>
        </w:rPr>
        <w:t>.</w:t>
      </w:r>
    </w:p>
    <w:p w14:paraId="773FBC46" w14:textId="42515521" w:rsidR="00E636EF" w:rsidRDefault="003E4D8D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C14AC4">
        <w:rPr>
          <w:rFonts w:ascii="Times New Roman" w:hAnsi="Times New Roman" w:cs="Times New Roman"/>
          <w:sz w:val="28"/>
          <w:szCs w:val="28"/>
        </w:rPr>
        <w:t>ЯНАО является лидером по добыче нефти в России.</w:t>
      </w:r>
    </w:p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3E30787A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E4CEB">
        <w:rPr>
          <w:rFonts w:ascii="Times New Roman" w:hAnsi="Times New Roman" w:cs="Times New Roman"/>
          <w:b/>
          <w:sz w:val="28"/>
          <w:szCs w:val="28"/>
        </w:rPr>
        <w:t>Общепринятая марка-эталон нефти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D154F91" w14:textId="02E543A7" w:rsidR="00E636EF" w:rsidRPr="000E4CEB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</w:t>
      </w:r>
      <w:r w:rsidRPr="000E4CEB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August</w:t>
      </w:r>
      <w:r w:rsidRPr="000E4CEB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б</w:t>
      </w:r>
      <w:r w:rsidRPr="000E4CEB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Ural</w:t>
      </w:r>
      <w:r w:rsidRPr="000E4CEB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в</w:t>
      </w:r>
      <w:r w:rsidRPr="000E4CEB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Shell</w:t>
      </w:r>
      <w:r w:rsidRPr="000E4CEB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г</w:t>
      </w:r>
      <w:r w:rsidRPr="000E4CEB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Brent</w:t>
      </w:r>
      <w:r w:rsidR="00674508" w:rsidRPr="000E4CEB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740F382A" w:rsidR="003855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C2EA6">
        <w:rPr>
          <w:rFonts w:ascii="Times New Roman" w:hAnsi="Times New Roman" w:cs="Times New Roman"/>
          <w:b/>
          <w:sz w:val="28"/>
          <w:szCs w:val="28"/>
        </w:rPr>
        <w:t xml:space="preserve">Какой газ составляет основу природного газа? </w:t>
      </w:r>
    </w:p>
    <w:p w14:paraId="3746CC33" w14:textId="4EB1CA86" w:rsidR="003855FF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F6DA4">
        <w:rPr>
          <w:rFonts w:ascii="Times New Roman" w:hAnsi="Times New Roman" w:cs="Times New Roman"/>
          <w:sz w:val="28"/>
          <w:szCs w:val="28"/>
        </w:rPr>
        <w:t xml:space="preserve"> </w:t>
      </w:r>
      <w:r w:rsidR="003C2EA6">
        <w:rPr>
          <w:rFonts w:ascii="Times New Roman" w:hAnsi="Times New Roman" w:cs="Times New Roman"/>
          <w:sz w:val="28"/>
          <w:szCs w:val="28"/>
        </w:rPr>
        <w:t>Этанол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3C2EA6">
        <w:rPr>
          <w:rFonts w:ascii="Times New Roman" w:hAnsi="Times New Roman" w:cs="Times New Roman"/>
          <w:sz w:val="28"/>
          <w:szCs w:val="28"/>
        </w:rPr>
        <w:t>Пропан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3C2EA6">
        <w:rPr>
          <w:rFonts w:ascii="Times New Roman" w:hAnsi="Times New Roman" w:cs="Times New Roman"/>
          <w:sz w:val="28"/>
          <w:szCs w:val="28"/>
        </w:rPr>
        <w:t>Этилен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3C2EA6">
        <w:rPr>
          <w:rFonts w:ascii="Times New Roman" w:hAnsi="Times New Roman" w:cs="Times New Roman"/>
          <w:sz w:val="28"/>
          <w:szCs w:val="28"/>
        </w:rPr>
        <w:t>Метан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0CD52AE7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B3BDA">
        <w:rPr>
          <w:rFonts w:ascii="Times New Roman" w:hAnsi="Times New Roman" w:cs="Times New Roman"/>
          <w:b/>
          <w:sz w:val="28"/>
          <w:szCs w:val="28"/>
        </w:rPr>
        <w:t>Дизельное топливо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 относится к:</w:t>
      </w:r>
    </w:p>
    <w:p w14:paraId="7B1E83C4" w14:textId="77777777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легкие; б) средние; в) тяжелые; </w:t>
      </w:r>
    </w:p>
    <w:p w14:paraId="1DC8E2AE" w14:textId="39D4EFDC" w:rsidR="00157371" w:rsidRPr="00BA51E9" w:rsidRDefault="00CB0F45" w:rsidP="00157371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>чиная с 30-50 м,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 xml:space="preserve"> каждые 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>100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 xml:space="preserve"> м глубины 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 xml:space="preserve">температура земной коры увеличивается на … </w:t>
      </w:r>
    </w:p>
    <w:p w14:paraId="3EACE6D5" w14:textId="323B330F" w:rsidR="00157371" w:rsidRDefault="00157371" w:rsidP="00157371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1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3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9F6C14">
        <w:rPr>
          <w:rFonts w:ascii="Times New Roman" w:eastAsia="Calibri" w:hAnsi="Times New Roman" w:cs="Times New Roman"/>
          <w:sz w:val="28"/>
          <w:szCs w:val="28"/>
        </w:rPr>
        <w:t>6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74080B">
        <w:rPr>
          <w:rFonts w:ascii="Times New Roman" w:eastAsia="Calibri" w:hAnsi="Times New Roman" w:cs="Times New Roman"/>
          <w:sz w:val="28"/>
          <w:szCs w:val="28"/>
        </w:rPr>
        <w:t>9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1F52E24E" w14:textId="5411FCBF" w:rsidR="00157371" w:rsidRPr="000E5313" w:rsidRDefault="0047302F" w:rsidP="00157371">
      <w:pPr>
        <w:spacing w:after="0"/>
        <w:ind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AE132E">
        <w:rPr>
          <w:rFonts w:ascii="Times New Roman" w:eastAsia="Calibri" w:hAnsi="Times New Roman" w:cs="Times New Roman"/>
          <w:b/>
          <w:bCs/>
          <w:sz w:val="28"/>
          <w:szCs w:val="28"/>
        </w:rPr>
        <w:t>Понятие</w:t>
      </w:r>
      <w:r w:rsidR="00691696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="00AE13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обозначающее разность давлений на контуре питания и на забое скважины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49C07D36" w14:textId="396C23BB" w:rsidR="00157371" w:rsidRDefault="00157371" w:rsidP="0015737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репрессия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регрессия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резонанс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3F7B49">
        <w:rPr>
          <w:rFonts w:ascii="Times New Roman" w:eastAsia="Calibri" w:hAnsi="Times New Roman" w:cs="Times New Roman"/>
          <w:sz w:val="28"/>
          <w:szCs w:val="28"/>
        </w:rPr>
        <w:t>депрессия</w:t>
      </w:r>
    </w:p>
    <w:p w14:paraId="0E14A5C0" w14:textId="0276C374" w:rsidR="007C3E8C" w:rsidRPr="007C3E8C" w:rsidRDefault="00E97EEC" w:rsidP="007C3E8C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7C3E8C">
        <w:rPr>
          <w:rFonts w:ascii="Times New Roman" w:hAnsi="Times New Roman" w:cs="Times New Roman"/>
          <w:b/>
          <w:sz w:val="28"/>
          <w:szCs w:val="28"/>
        </w:rPr>
        <w:t>В</w:t>
      </w:r>
      <w:r w:rsidR="007C3E8C" w:rsidRPr="007C3E8C">
        <w:rPr>
          <w:rFonts w:ascii="Times New Roman" w:hAnsi="Times New Roman" w:cs="Times New Roman"/>
          <w:b/>
          <w:sz w:val="28"/>
          <w:szCs w:val="28"/>
        </w:rPr>
        <w:t xml:space="preserve">язкость воды при 20°С и 1 </w:t>
      </w:r>
      <w:proofErr w:type="spellStart"/>
      <w:r w:rsidR="007C3E8C" w:rsidRPr="007C3E8C">
        <w:rPr>
          <w:rFonts w:ascii="Times New Roman" w:hAnsi="Times New Roman" w:cs="Times New Roman"/>
          <w:b/>
          <w:sz w:val="28"/>
          <w:szCs w:val="28"/>
        </w:rPr>
        <w:t>атм</w:t>
      </w:r>
      <w:proofErr w:type="spellEnd"/>
      <w:r w:rsidR="007C3E8C" w:rsidRPr="007C3E8C">
        <w:rPr>
          <w:rFonts w:ascii="Times New Roman" w:hAnsi="Times New Roman" w:cs="Times New Roman"/>
          <w:b/>
          <w:sz w:val="28"/>
          <w:szCs w:val="28"/>
        </w:rPr>
        <w:t xml:space="preserve"> равна:</w:t>
      </w:r>
    </w:p>
    <w:p w14:paraId="01CC881A" w14:textId="6263DEC9" w:rsidR="0000637C" w:rsidRPr="007C3E8C" w:rsidRDefault="007C3E8C" w:rsidP="007C3E8C">
      <w:pPr>
        <w:spacing w:after="0"/>
        <w:ind w:left="-142" w:firstLine="426"/>
        <w:rPr>
          <w:rFonts w:ascii="Times New Roman" w:hAnsi="Times New Roman" w:cs="Times New Roman"/>
          <w:bCs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1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10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100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2794E8" w14:textId="568E6F61" w:rsidR="005429D8" w:rsidRDefault="00F2709B" w:rsidP="005429D8">
      <w:pPr>
        <w:spacing w:after="0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5429D8" w:rsidRPr="0004023D">
        <w:rPr>
          <w:rFonts w:ascii="Times New Roman" w:eastAsia="Calibri" w:hAnsi="Times New Roman" w:cs="Times New Roman"/>
          <w:b/>
          <w:sz w:val="28"/>
          <w:szCs w:val="28"/>
        </w:rPr>
        <w:t>Каверна это:</w:t>
      </w:r>
    </w:p>
    <w:p w14:paraId="52887CF2" w14:textId="77777777" w:rsidR="005429D8" w:rsidRPr="0004023D" w:rsidRDefault="005429D8" w:rsidP="005429D8">
      <w:pPr>
        <w:spacing w:after="0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681F">
        <w:rPr>
          <w:rFonts w:ascii="Times New Roman" w:eastAsia="Calibri" w:hAnsi="Times New Roman" w:cs="Times New Roman"/>
          <w:sz w:val="28"/>
          <w:szCs w:val="28"/>
        </w:rPr>
        <w:t>вид магматической породы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11681F">
        <w:rPr>
          <w:rFonts w:ascii="Times New Roman" w:eastAsia="Calibri" w:hAnsi="Times New Roman" w:cs="Times New Roman"/>
          <w:sz w:val="28"/>
          <w:szCs w:val="28"/>
        </w:rPr>
        <w:t>разлом горной породы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Pr="0011681F">
        <w:rPr>
          <w:rFonts w:ascii="Times New Roman" w:eastAsia="Calibri" w:hAnsi="Times New Roman" w:cs="Times New Roman"/>
          <w:sz w:val="28"/>
          <w:szCs w:val="28"/>
        </w:rPr>
        <w:t>пустоты в горной породе</w:t>
      </w:r>
      <w:r w:rsidRPr="0004023D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95DEFD" w14:textId="0EC72E0D" w:rsidR="00F2709B" w:rsidRDefault="00DD75DB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816F9B">
        <w:rPr>
          <w:rFonts w:ascii="Times New Roman" w:hAnsi="Times New Roman" w:cs="Times New Roman"/>
          <w:b/>
          <w:sz w:val="28"/>
          <w:szCs w:val="28"/>
        </w:rPr>
        <w:t xml:space="preserve">Плотность извлекаемого из пласта </w:t>
      </w:r>
      <w:r w:rsidR="00902F68">
        <w:rPr>
          <w:rFonts w:ascii="Times New Roman" w:hAnsi="Times New Roman" w:cs="Times New Roman"/>
          <w:b/>
          <w:sz w:val="28"/>
          <w:szCs w:val="28"/>
        </w:rPr>
        <w:t>конденсата</w:t>
      </w:r>
      <w:r w:rsidR="00816F9B">
        <w:rPr>
          <w:rFonts w:ascii="Times New Roman" w:hAnsi="Times New Roman" w:cs="Times New Roman"/>
          <w:b/>
          <w:sz w:val="28"/>
          <w:szCs w:val="28"/>
        </w:rPr>
        <w:t xml:space="preserve"> равна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818BD81" w14:textId="4DBF3F15" w:rsidR="00B503AB" w:rsidRPr="005E4CDC" w:rsidRDefault="00816F9B" w:rsidP="005E4CDC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902F68">
        <w:rPr>
          <w:rFonts w:ascii="Times New Roman" w:hAnsi="Times New Roman" w:cs="Times New Roman"/>
          <w:sz w:val="28"/>
          <w:szCs w:val="28"/>
        </w:rPr>
        <w:t>440-500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816F9B">
        <w:rPr>
          <w:rFonts w:ascii="Times New Roman" w:hAnsi="Times New Roman" w:cs="Times New Roman"/>
          <w:sz w:val="28"/>
          <w:szCs w:val="28"/>
        </w:rPr>
        <w:t>500</w:t>
      </w:r>
      <w:r w:rsidR="00902F68">
        <w:rPr>
          <w:rFonts w:ascii="Times New Roman" w:hAnsi="Times New Roman" w:cs="Times New Roman"/>
          <w:sz w:val="28"/>
          <w:szCs w:val="28"/>
        </w:rPr>
        <w:t>-600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902F68">
        <w:rPr>
          <w:rFonts w:ascii="Times New Roman" w:hAnsi="Times New Roman" w:cs="Times New Roman"/>
          <w:sz w:val="28"/>
          <w:szCs w:val="28"/>
        </w:rPr>
        <w:t xml:space="preserve">650-890 </w:t>
      </w:r>
      <w:r>
        <w:rPr>
          <w:rFonts w:ascii="Times New Roman" w:hAnsi="Times New Roman" w:cs="Times New Roman"/>
          <w:sz w:val="28"/>
          <w:szCs w:val="28"/>
        </w:rPr>
        <w:t>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84302A">
        <w:rPr>
          <w:rFonts w:ascii="Times New Roman" w:hAnsi="Times New Roman" w:cs="Times New Roman"/>
          <w:sz w:val="28"/>
          <w:szCs w:val="28"/>
        </w:rPr>
        <w:t>890-1050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097E0141" w14:textId="511A2106" w:rsidR="005E4CDC" w:rsidRDefault="00B503AB" w:rsidP="005E4CDC">
      <w:pPr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proofErr w:type="spellStart"/>
      <w:r w:rsidR="005E4CDC">
        <w:rPr>
          <w:rFonts w:ascii="Times New Roman" w:eastAsia="Calibri" w:hAnsi="Times New Roman" w:cs="Times New Roman"/>
          <w:b/>
          <w:bCs/>
          <w:sz w:val="28"/>
          <w:szCs w:val="28"/>
        </w:rPr>
        <w:t>Глинокислота</w:t>
      </w:r>
      <w:proofErr w:type="spellEnd"/>
      <w:r w:rsidR="005E4C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 смесь кислот:</w:t>
      </w:r>
    </w:p>
    <w:p w14:paraId="4202CE64" w14:textId="1741EC1D" w:rsidR="005E4CDC" w:rsidRPr="0004023D" w:rsidRDefault="005E4CDC" w:rsidP="005E4CDC">
      <w:pPr>
        <w:spacing w:after="0"/>
        <w:ind w:left="284"/>
        <w:rPr>
          <w:rFonts w:ascii="Times New Roman" w:eastAsia="Calibri" w:hAnsi="Times New Roman" w:cs="Times New Roman"/>
          <w:bCs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соляной и фтористоводородной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б)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соляной и сероводородной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хлороводородной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серной.</w:t>
      </w:r>
    </w:p>
    <w:p w14:paraId="5DF4851A" w14:textId="77777777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58884126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287069"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="003A6ADE">
        <w:rPr>
          <w:rFonts w:ascii="Times New Roman" w:hAnsi="Times New Roman" w:cs="Times New Roman"/>
          <w:b/>
          <w:sz w:val="28"/>
          <w:szCs w:val="28"/>
        </w:rPr>
        <w:t>колонн</w:t>
      </w:r>
      <w:r w:rsidR="00335E3D">
        <w:rPr>
          <w:rFonts w:ascii="Times New Roman" w:hAnsi="Times New Roman" w:cs="Times New Roman"/>
          <w:b/>
          <w:sz w:val="28"/>
          <w:szCs w:val="28"/>
        </w:rPr>
        <w:t>а</w:t>
      </w:r>
      <w:r w:rsidR="003A6ADE">
        <w:rPr>
          <w:rFonts w:ascii="Times New Roman" w:hAnsi="Times New Roman" w:cs="Times New Roman"/>
          <w:b/>
          <w:sz w:val="28"/>
          <w:szCs w:val="28"/>
        </w:rPr>
        <w:t>,</w:t>
      </w:r>
      <w:r w:rsidR="00287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D2D">
        <w:rPr>
          <w:rFonts w:ascii="Times New Roman" w:hAnsi="Times New Roman" w:cs="Times New Roman"/>
          <w:b/>
          <w:sz w:val="28"/>
          <w:szCs w:val="28"/>
        </w:rPr>
        <w:t>диаметр которой меньше диаметра эксплуатационной колонны</w:t>
      </w:r>
      <w:r w:rsidR="000F0DA2">
        <w:rPr>
          <w:rFonts w:ascii="Times New Roman" w:hAnsi="Times New Roman" w:cs="Times New Roman"/>
          <w:b/>
          <w:sz w:val="28"/>
          <w:szCs w:val="28"/>
        </w:rPr>
        <w:t>?</w:t>
      </w:r>
    </w:p>
    <w:p w14:paraId="723EB77E" w14:textId="3DAA34D0" w:rsidR="000F0DA2" w:rsidRPr="006D7CB6" w:rsidRDefault="000F0DA2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Как называются </w:t>
      </w:r>
      <w:r w:rsidR="00340121">
        <w:rPr>
          <w:rFonts w:ascii="Times New Roman" w:hAnsi="Times New Roman" w:cs="Times New Roman"/>
          <w:b/>
          <w:sz w:val="28"/>
          <w:szCs w:val="28"/>
        </w:rPr>
        <w:t>трубопроводы,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F68">
        <w:rPr>
          <w:rFonts w:ascii="Times New Roman" w:hAnsi="Times New Roman" w:cs="Times New Roman"/>
          <w:b/>
          <w:sz w:val="28"/>
          <w:szCs w:val="28"/>
        </w:rPr>
        <w:t>предназначенные для транспортировки на большие расстояния</w:t>
      </w:r>
      <w:r w:rsidR="003A6ADE">
        <w:rPr>
          <w:rFonts w:ascii="Times New Roman" w:hAnsi="Times New Roman" w:cs="Times New Roman"/>
          <w:b/>
          <w:sz w:val="28"/>
          <w:szCs w:val="28"/>
        </w:rPr>
        <w:t>?</w:t>
      </w:r>
    </w:p>
    <w:p w14:paraId="6B1245AC" w14:textId="77777777" w:rsidR="00B503AB" w:rsidRDefault="00B503AB" w:rsidP="00B503AB">
      <w:pPr>
        <w:spacing w:after="0"/>
        <w:ind w:left="-142" w:firstLine="284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B793057" w14:textId="77777777" w:rsidR="00E1051C" w:rsidRDefault="00E1051C" w:rsidP="00E1051C">
      <w:pPr>
        <w:pStyle w:val="a3"/>
        <w:numPr>
          <w:ilvl w:val="0"/>
          <w:numId w:val="5"/>
        </w:numPr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 xml:space="preserve">К какой группе пластов относится пласт, имеющий характеристику: глубина залегания: 2500-3500, проницаемость: 0,001-0,01 Д, пористость 14-25% </w:t>
      </w:r>
    </w:p>
    <w:p w14:paraId="5ADB92EE" w14:textId="6DFCEF67" w:rsidR="000F0DA2" w:rsidRPr="00E1051C" w:rsidRDefault="000F0DA2" w:rsidP="00E1051C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34A0A8C0" w14:textId="326043C4" w:rsidR="00674508" w:rsidRDefault="00674508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F55CC0">
        <w:rPr>
          <w:rFonts w:ascii="Times New Roman" w:hAnsi="Times New Roman" w:cs="Times New Roman"/>
          <w:b/>
          <w:sz w:val="28"/>
          <w:szCs w:val="28"/>
        </w:rPr>
        <w:t>ГНВП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882491" w:rsidRPr="0088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491">
        <w:rPr>
          <w:rFonts w:ascii="Times New Roman" w:hAnsi="Times New Roman" w:cs="Times New Roman"/>
          <w:b/>
          <w:sz w:val="28"/>
          <w:szCs w:val="28"/>
        </w:rPr>
        <w:t>Дайте максимально емкое определение</w:t>
      </w:r>
    </w:p>
    <w:p w14:paraId="1276A3FF" w14:textId="630ADA29" w:rsidR="00674508" w:rsidRDefault="00071874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Назовите все типы обсадных колонн</w:t>
      </w:r>
    </w:p>
    <w:p w14:paraId="5FC2A031" w14:textId="42F2E254" w:rsidR="001479C4" w:rsidRDefault="001479C4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коэффициент извлечения </w:t>
      </w:r>
      <w:r w:rsidR="000035BC">
        <w:rPr>
          <w:rFonts w:ascii="Times New Roman" w:hAnsi="Times New Roman" w:cs="Times New Roman"/>
          <w:b/>
          <w:sz w:val="28"/>
          <w:szCs w:val="28"/>
        </w:rPr>
        <w:t>газа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E2DC2AE" w14:textId="62047328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66C37EEF" w:rsidR="000F0DA2" w:rsidRDefault="007362FB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с увеличением глубины залегания изменяются плотность, вязкость,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газонасыщенность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 И почему?</w:t>
      </w:r>
    </w:p>
    <w:p w14:paraId="18DB6023" w14:textId="77777777" w:rsidR="00FC1C3B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571CFE5A" w14:textId="49CB060E" w:rsidR="00427607" w:rsidRDefault="000253E8" w:rsidP="000253E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Напишите и охарактеризуйте категории запасов месторождения.</w:t>
      </w:r>
    </w:p>
    <w:p w14:paraId="3D28644F" w14:textId="77777777" w:rsidR="002C5C65" w:rsidRDefault="00516DAE" w:rsidP="000253E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Назовите различные виды сеток скважин. </w:t>
      </w:r>
    </w:p>
    <w:p w14:paraId="0DA4AC40" w14:textId="01903C61" w:rsidR="002C5C65" w:rsidRDefault="002C5C65" w:rsidP="002C5C65">
      <w:pPr>
        <w:pStyle w:val="a3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388247" wp14:editId="675D8F40">
            <wp:extent cx="4103649" cy="314209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735" cy="314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4275F" w14:textId="50F2C9E2" w:rsidR="000253E8" w:rsidRPr="000253E8" w:rsidRDefault="00516DAE" w:rsidP="002C5C65">
      <w:pPr>
        <w:pStyle w:val="a3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каким видам по характеру размещения они относятся?</w:t>
      </w:r>
      <w:r w:rsidR="002C5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F26">
        <w:rPr>
          <w:rFonts w:ascii="Times New Roman" w:hAnsi="Times New Roman" w:cs="Times New Roman"/>
          <w:b/>
          <w:sz w:val="28"/>
          <w:szCs w:val="28"/>
        </w:rPr>
        <w:t>Почему количество скважин</w:t>
      </w:r>
      <w:r w:rsidR="00691696">
        <w:rPr>
          <w:rFonts w:ascii="Times New Roman" w:hAnsi="Times New Roman" w:cs="Times New Roman"/>
          <w:b/>
          <w:sz w:val="28"/>
          <w:szCs w:val="28"/>
        </w:rPr>
        <w:t xml:space="preserve"> всегда нечетное,</w:t>
      </w:r>
      <w:r w:rsidR="00EE3F26">
        <w:rPr>
          <w:rFonts w:ascii="Times New Roman" w:hAnsi="Times New Roman" w:cs="Times New Roman"/>
          <w:b/>
          <w:sz w:val="28"/>
          <w:szCs w:val="28"/>
        </w:rPr>
        <w:t xml:space="preserve"> независимо от </w:t>
      </w:r>
      <w:r w:rsidR="00691696">
        <w:rPr>
          <w:rFonts w:ascii="Times New Roman" w:hAnsi="Times New Roman" w:cs="Times New Roman"/>
          <w:b/>
          <w:sz w:val="28"/>
          <w:szCs w:val="28"/>
        </w:rPr>
        <w:t>сетки</w:t>
      </w:r>
      <w:r w:rsidR="00EE3F26">
        <w:rPr>
          <w:rFonts w:ascii="Times New Roman" w:hAnsi="Times New Roman" w:cs="Times New Roman"/>
          <w:b/>
          <w:sz w:val="28"/>
          <w:szCs w:val="28"/>
        </w:rPr>
        <w:t>?</w:t>
      </w:r>
    </w:p>
    <w:p w14:paraId="6E6A57B0" w14:textId="6540C4B0" w:rsidR="00C1061F" w:rsidRDefault="00C1061F" w:rsidP="00C106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0B2E7F6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BB57" w14:textId="77777777" w:rsidR="00A06FD5" w:rsidRDefault="00A06FD5" w:rsidP="00975A88">
      <w:pPr>
        <w:spacing w:after="0" w:line="240" w:lineRule="auto"/>
      </w:pPr>
      <w:r>
        <w:separator/>
      </w:r>
    </w:p>
  </w:endnote>
  <w:endnote w:type="continuationSeparator" w:id="0">
    <w:p w14:paraId="378AE26B" w14:textId="77777777" w:rsidR="00A06FD5" w:rsidRDefault="00A06FD5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E1F4F" w14:textId="77777777" w:rsidR="00A06FD5" w:rsidRDefault="00A06FD5" w:rsidP="00975A88">
      <w:pPr>
        <w:spacing w:after="0" w:line="240" w:lineRule="auto"/>
      </w:pPr>
      <w:r>
        <w:separator/>
      </w:r>
    </w:p>
  </w:footnote>
  <w:footnote w:type="continuationSeparator" w:id="0">
    <w:p w14:paraId="0CB34F7D" w14:textId="77777777" w:rsidR="00A06FD5" w:rsidRDefault="00A06FD5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5B13D2DB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691696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4873705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</w:t>
    </w:r>
    <w:r w:rsidR="00F13DE9">
      <w:rPr>
        <w:rFonts w:ascii="Times New Roman" w:hAnsi="Times New Roman" w:cs="Times New Roman"/>
        <w:sz w:val="24"/>
      </w:rPr>
      <w:t>прель</w:t>
    </w:r>
    <w:r w:rsidRPr="002530C0">
      <w:rPr>
        <w:rFonts w:ascii="Times New Roman" w:hAnsi="Times New Roman" w:cs="Times New Roman"/>
        <w:sz w:val="24"/>
      </w:rPr>
      <w:t xml:space="preserve"> 202</w:t>
    </w:r>
    <w:r w:rsidR="00F13DE9">
      <w:rPr>
        <w:rFonts w:ascii="Times New Roman" w:hAnsi="Times New Roman" w:cs="Times New Roman"/>
        <w:sz w:val="24"/>
      </w:rPr>
      <w:t>4</w:t>
    </w:r>
    <w:r>
      <w:rPr>
        <w:rFonts w:ascii="Times New Roman" w:hAnsi="Times New Roman" w:cs="Times New Roman"/>
        <w:sz w:val="24"/>
      </w:rPr>
      <w:t xml:space="preserve"> г. Нефтегазовое дело, </w:t>
    </w:r>
    <w:r w:rsidR="0054077C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>-1</w:t>
    </w:r>
    <w:r w:rsidR="0054077C">
      <w:rPr>
        <w:rFonts w:ascii="Times New Roman" w:hAnsi="Times New Roman" w:cs="Times New Roman"/>
        <w:sz w:val="24"/>
      </w:rPr>
      <w:t>1</w:t>
    </w:r>
    <w:r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C40C278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691696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4A560DDF" w:rsidR="00975A88" w:rsidRPr="008F7D45" w:rsidRDefault="00F65FF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10</w:t>
    </w:r>
    <w:r w:rsidR="00975A88">
      <w:rPr>
        <w:rFonts w:ascii="Times New Roman" w:hAnsi="Times New Roman" w:cs="Times New Roman"/>
        <w:sz w:val="24"/>
      </w:rPr>
      <w:t>-1</w:t>
    </w:r>
    <w:r>
      <w:rPr>
        <w:rFonts w:ascii="Times New Roman" w:hAnsi="Times New Roman" w:cs="Times New Roman"/>
        <w:sz w:val="24"/>
      </w:rPr>
      <w:t>1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A9081D90"/>
    <w:lvl w:ilvl="0" w:tplc="FC94510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35BC"/>
    <w:rsid w:val="0000637C"/>
    <w:rsid w:val="00013C74"/>
    <w:rsid w:val="000240DA"/>
    <w:rsid w:val="000253E8"/>
    <w:rsid w:val="00037F42"/>
    <w:rsid w:val="00071874"/>
    <w:rsid w:val="000E4CEB"/>
    <w:rsid w:val="000F0DA2"/>
    <w:rsid w:val="00105730"/>
    <w:rsid w:val="001479C4"/>
    <w:rsid w:val="00157371"/>
    <w:rsid w:val="00172A38"/>
    <w:rsid w:val="001E2887"/>
    <w:rsid w:val="001E7F96"/>
    <w:rsid w:val="001F5831"/>
    <w:rsid w:val="00214D91"/>
    <w:rsid w:val="0022703B"/>
    <w:rsid w:val="002273D6"/>
    <w:rsid w:val="00265D60"/>
    <w:rsid w:val="0026642D"/>
    <w:rsid w:val="00287069"/>
    <w:rsid w:val="002C5C65"/>
    <w:rsid w:val="002C68E8"/>
    <w:rsid w:val="002F6DA4"/>
    <w:rsid w:val="002F7C83"/>
    <w:rsid w:val="00315EF2"/>
    <w:rsid w:val="00335E3D"/>
    <w:rsid w:val="00340121"/>
    <w:rsid w:val="00363EC8"/>
    <w:rsid w:val="003855FF"/>
    <w:rsid w:val="003A457E"/>
    <w:rsid w:val="003A6ADE"/>
    <w:rsid w:val="003C2EA6"/>
    <w:rsid w:val="003D4C20"/>
    <w:rsid w:val="003E4D8D"/>
    <w:rsid w:val="003F7B49"/>
    <w:rsid w:val="00403277"/>
    <w:rsid w:val="00427607"/>
    <w:rsid w:val="004421A0"/>
    <w:rsid w:val="00442687"/>
    <w:rsid w:val="00445572"/>
    <w:rsid w:val="00452359"/>
    <w:rsid w:val="0047302F"/>
    <w:rsid w:val="00474A78"/>
    <w:rsid w:val="004B3BDA"/>
    <w:rsid w:val="00516DAE"/>
    <w:rsid w:val="00534254"/>
    <w:rsid w:val="0054077C"/>
    <w:rsid w:val="005429D8"/>
    <w:rsid w:val="00547985"/>
    <w:rsid w:val="005548C8"/>
    <w:rsid w:val="00561637"/>
    <w:rsid w:val="005B1432"/>
    <w:rsid w:val="005E4CDC"/>
    <w:rsid w:val="005F60CB"/>
    <w:rsid w:val="00610C75"/>
    <w:rsid w:val="00674508"/>
    <w:rsid w:val="00685F9A"/>
    <w:rsid w:val="00691696"/>
    <w:rsid w:val="006D7CB6"/>
    <w:rsid w:val="00723C78"/>
    <w:rsid w:val="007362FB"/>
    <w:rsid w:val="0074080B"/>
    <w:rsid w:val="00755A61"/>
    <w:rsid w:val="007B51BA"/>
    <w:rsid w:val="007C3E8C"/>
    <w:rsid w:val="007D7B99"/>
    <w:rsid w:val="00816F9B"/>
    <w:rsid w:val="0084302A"/>
    <w:rsid w:val="008659EE"/>
    <w:rsid w:val="008805E2"/>
    <w:rsid w:val="00882491"/>
    <w:rsid w:val="008B1C87"/>
    <w:rsid w:val="008D2B11"/>
    <w:rsid w:val="00902F68"/>
    <w:rsid w:val="00921813"/>
    <w:rsid w:val="00961718"/>
    <w:rsid w:val="00975A88"/>
    <w:rsid w:val="009864E0"/>
    <w:rsid w:val="009871AA"/>
    <w:rsid w:val="00994D2D"/>
    <w:rsid w:val="009C1A30"/>
    <w:rsid w:val="009E3F7E"/>
    <w:rsid w:val="009E7C1F"/>
    <w:rsid w:val="009F6C14"/>
    <w:rsid w:val="00A06FD5"/>
    <w:rsid w:val="00A63C71"/>
    <w:rsid w:val="00A9368C"/>
    <w:rsid w:val="00AB5931"/>
    <w:rsid w:val="00AE132E"/>
    <w:rsid w:val="00AF4979"/>
    <w:rsid w:val="00B3361D"/>
    <w:rsid w:val="00B503AB"/>
    <w:rsid w:val="00B570DB"/>
    <w:rsid w:val="00B8063E"/>
    <w:rsid w:val="00BB5A80"/>
    <w:rsid w:val="00C1061F"/>
    <w:rsid w:val="00C14AC4"/>
    <w:rsid w:val="00C65E77"/>
    <w:rsid w:val="00C86A45"/>
    <w:rsid w:val="00CA1AB1"/>
    <w:rsid w:val="00CB0F45"/>
    <w:rsid w:val="00D03522"/>
    <w:rsid w:val="00D2334C"/>
    <w:rsid w:val="00D60BD9"/>
    <w:rsid w:val="00D975A6"/>
    <w:rsid w:val="00DD75DB"/>
    <w:rsid w:val="00E1051C"/>
    <w:rsid w:val="00E32D24"/>
    <w:rsid w:val="00E636EF"/>
    <w:rsid w:val="00E74AEA"/>
    <w:rsid w:val="00E944D5"/>
    <w:rsid w:val="00E97EEC"/>
    <w:rsid w:val="00EE3F26"/>
    <w:rsid w:val="00EF0766"/>
    <w:rsid w:val="00EF16C4"/>
    <w:rsid w:val="00F13DE9"/>
    <w:rsid w:val="00F2709B"/>
    <w:rsid w:val="00F5321D"/>
    <w:rsid w:val="00F55CC0"/>
    <w:rsid w:val="00F65FF9"/>
    <w:rsid w:val="00F77147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2024-03-29T07:23:00Z</dcterms:created>
  <dcterms:modified xsi:type="dcterms:W3CDTF">2024-03-29T07:23:00Z</dcterms:modified>
</cp:coreProperties>
</file>